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700"/>
        <w:gridCol w:w="1844"/>
        <w:gridCol w:w="2551"/>
        <w:gridCol w:w="13"/>
        <w:gridCol w:w="280"/>
        <w:gridCol w:w="952"/>
        <w:gridCol w:w="41"/>
        <w:gridCol w:w="850"/>
        <w:gridCol w:w="570"/>
        <w:gridCol w:w="6"/>
        <w:gridCol w:w="1274"/>
        <w:gridCol w:w="201"/>
        <w:gridCol w:w="646"/>
        <w:gridCol w:w="551"/>
        <w:gridCol w:w="1035"/>
        <w:gridCol w:w="373"/>
        <w:gridCol w:w="1185"/>
        <w:gridCol w:w="892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4648F3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0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2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4648F3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3A4EB4" w:rsidRDefault="004648F3" w:rsidP="004648F3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PRAKTIKUM KIMIA DASAR</w:t>
            </w:r>
            <w:r w:rsidR="008C5BF6">
              <w:rPr>
                <w:b/>
                <w:noProof/>
                <w:sz w:val="22"/>
                <w:szCs w:val="22"/>
              </w:rPr>
              <w:t xml:space="preserve"> LANJUT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4648F3" w:rsidRDefault="008C5BF6" w:rsidP="00450599">
            <w:r>
              <w:t>G04161001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:rsidR="00FC737E" w:rsidRPr="004648F3" w:rsidRDefault="004648F3" w:rsidP="009A21CF">
            <w:r>
              <w:rPr>
                <w:b/>
                <w:sz w:val="22"/>
                <w:szCs w:val="22"/>
              </w:rPr>
              <w:t>MKB (</w:t>
            </w:r>
            <w:proofErr w:type="spellStart"/>
            <w:r>
              <w:rPr>
                <w:b/>
                <w:sz w:val="22"/>
                <w:szCs w:val="22"/>
              </w:rPr>
              <w:t>Wajib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0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52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4648F3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0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4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4648F3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037FBC">
            <w:r>
              <w:rPr>
                <w:noProof/>
                <w:sz w:val="22"/>
                <w:szCs w:val="22"/>
              </w:rPr>
              <w:t>Tim Dosen Kimia Dasar</w:t>
            </w:r>
          </w:p>
        </w:tc>
        <w:tc>
          <w:tcPr>
            <w:tcW w:w="102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4648F3" w:rsidP="00EC0359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Dwi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Juli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M.Chem</w:t>
            </w:r>
            <w:proofErr w:type="spellEnd"/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r w:rsidR="004A1F36">
              <w:t xml:space="preserve">Kimia </w:t>
            </w:r>
            <w:proofErr w:type="spellStart"/>
            <w:r w:rsidR="004648F3">
              <w:t>Dasar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F26D4A" w:rsidRDefault="007465A1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 dan prinsip </w:t>
            </w:r>
            <w:r w:rsidR="008C5BF6">
              <w:rPr>
                <w:lang w:val="sv-SE"/>
              </w:rPr>
              <w:t>lanjutan</w:t>
            </w:r>
            <w:r w:rsidR="004648F3">
              <w:rPr>
                <w:lang w:val="sv-SE"/>
              </w:rPr>
              <w:t xml:space="preserve"> ilmu kimia</w:t>
            </w:r>
          </w:p>
          <w:p w:rsidR="00F26D4A" w:rsidRPr="00F26D4A" w:rsidRDefault="00F26D4A" w:rsidP="008C5BF6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</w:t>
            </w:r>
            <w:r w:rsidR="007465A1">
              <w:rPr>
                <w:lang w:val="sv-SE"/>
              </w:rPr>
              <w:t xml:space="preserve"> dan memahami konsep</w:t>
            </w:r>
            <w:r w:rsidR="00992A48">
              <w:rPr>
                <w:lang w:val="sv-SE"/>
              </w:rPr>
              <w:t xml:space="preserve"> serta keteramilan</w:t>
            </w:r>
            <w:r w:rsidR="007465A1">
              <w:rPr>
                <w:lang w:val="sv-SE"/>
              </w:rPr>
              <w:t xml:space="preserve"> </w:t>
            </w:r>
            <w:r w:rsidR="00992A48">
              <w:rPr>
                <w:lang w:val="sv-SE"/>
              </w:rPr>
              <w:t xml:space="preserve">untuk </w:t>
            </w:r>
            <w:r>
              <w:rPr>
                <w:lang w:val="sv-SE"/>
              </w:rPr>
              <w:t xml:space="preserve">memecahkan permasalahan </w:t>
            </w:r>
            <w:r w:rsidR="008C5BF6">
              <w:rPr>
                <w:lang w:val="sv-SE"/>
              </w:rPr>
              <w:t>lanjutan dalam</w:t>
            </w:r>
            <w:r w:rsidR="00992A48">
              <w:rPr>
                <w:lang w:val="sv-SE"/>
              </w:rPr>
              <w:t xml:space="preserve"> ilmu kimia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3A4EB4" w:rsidRDefault="00F26D4A" w:rsidP="00E4251F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r w:rsidR="003A4EB4">
              <w:t>:</w:t>
            </w:r>
          </w:p>
          <w:p w:rsidR="003A4EB4" w:rsidRPr="003A4EB4" w:rsidRDefault="003A4EB4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r>
              <w:t>M</w:t>
            </w:r>
            <w:proofErr w:type="spellStart"/>
            <w:r w:rsidR="00F26D4A" w:rsidRPr="003A4EB4">
              <w:rPr>
                <w:lang w:val="id-ID"/>
              </w:rPr>
              <w:t>enjelaskan</w:t>
            </w:r>
            <w:proofErr w:type="spellEnd"/>
            <w:r w:rsidR="002C3B47">
              <w:t xml:space="preserve"> </w:t>
            </w:r>
            <w:proofErr w:type="spellStart"/>
            <w:r w:rsidR="006F5A22">
              <w:t>prinsip</w:t>
            </w:r>
            <w:r w:rsidR="00992A48">
              <w:t>-prinsip</w:t>
            </w:r>
            <w:proofErr w:type="spellEnd"/>
            <w:r w:rsidR="00992A48">
              <w:t xml:space="preserve"> </w:t>
            </w:r>
            <w:proofErr w:type="spellStart"/>
            <w:r w:rsidR="008C5BF6">
              <w:t>lanjutan</w:t>
            </w:r>
            <w:proofErr w:type="spellEnd"/>
            <w:r w:rsidR="00992A48">
              <w:t xml:space="preserve"> </w:t>
            </w:r>
            <w:proofErr w:type="spellStart"/>
            <w:r w:rsidR="00992A48">
              <w:t>dalam</w:t>
            </w:r>
            <w:proofErr w:type="spellEnd"/>
            <w:r w:rsidR="00992A48">
              <w:t xml:space="preserve"> </w:t>
            </w:r>
            <w:proofErr w:type="spellStart"/>
            <w:r w:rsidR="00992A48">
              <w:t>ilmu</w:t>
            </w:r>
            <w:proofErr w:type="spellEnd"/>
            <w:r w:rsidR="00992A48">
              <w:t xml:space="preserve"> Kimia</w:t>
            </w:r>
          </w:p>
          <w:p w:rsidR="00F26D4A" w:rsidRDefault="00992A48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cara-cara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mengamati</w:t>
            </w:r>
            <w:proofErr w:type="spellEnd"/>
            <w:r>
              <w:t xml:space="preserve"> </w:t>
            </w:r>
            <w:proofErr w:type="spellStart"/>
            <w:r>
              <w:t>gejala-gejala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 w:rsidR="00F26D4A" w:rsidRPr="003A4EB4">
              <w:rPr>
                <w:lang w:val="id-ID"/>
              </w:rPr>
              <w:t>.</w:t>
            </w:r>
          </w:p>
          <w:p w:rsidR="007465A1" w:rsidRPr="003A4EB4" w:rsidRDefault="00992A48" w:rsidP="006F5A22">
            <w:pPr>
              <w:pStyle w:val="ListParagraph"/>
              <w:numPr>
                <w:ilvl w:val="0"/>
                <w:numId w:val="28"/>
              </w:numPr>
              <w:rPr>
                <w:lang w:val="id-ID"/>
              </w:rPr>
            </w:pP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menganalsis</w:t>
            </w:r>
            <w:proofErr w:type="spellEnd"/>
            <w:r>
              <w:t xml:space="preserve"> 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eksperimen</w:t>
            </w:r>
            <w:proofErr w:type="spellEnd"/>
            <w:r>
              <w:t xml:space="preserve"> </w:t>
            </w:r>
            <w:proofErr w:type="spellStart"/>
            <w:r>
              <w:t>dasar-dasar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6"/>
          </w:tcPr>
          <w:p w:rsidR="00992A48" w:rsidRPr="00992A48" w:rsidRDefault="00992A48" w:rsidP="00CF6CA7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CF6CA7">
              <w:t>larutan</w:t>
            </w:r>
            <w:proofErr w:type="spellEnd"/>
            <w:r w:rsidR="00CF6CA7">
              <w:t xml:space="preserve"> </w:t>
            </w:r>
            <w:proofErr w:type="spellStart"/>
            <w:r w:rsidR="00CF6CA7">
              <w:t>dan</w:t>
            </w:r>
            <w:proofErr w:type="spellEnd"/>
            <w:r w:rsidR="00CF6CA7">
              <w:t xml:space="preserve"> </w:t>
            </w:r>
            <w:proofErr w:type="spellStart"/>
            <w:r w:rsidR="00CF6CA7">
              <w:t>sifat-sifatnya</w:t>
            </w:r>
            <w:proofErr w:type="spellEnd"/>
            <w:r w:rsidR="00CF6CA7">
              <w:t xml:space="preserve">, </w:t>
            </w:r>
            <w:proofErr w:type="spellStart"/>
            <w:r w:rsidR="00CF6CA7">
              <w:t>garam</w:t>
            </w:r>
            <w:proofErr w:type="spellEnd"/>
            <w:r w:rsidR="00CF6CA7">
              <w:t xml:space="preserve"> </w:t>
            </w:r>
            <w:proofErr w:type="spellStart"/>
            <w:r w:rsidR="00CF6CA7">
              <w:t>dan</w:t>
            </w:r>
            <w:proofErr w:type="spellEnd"/>
            <w:r w:rsidR="00CF6CA7">
              <w:t xml:space="preserve"> </w:t>
            </w:r>
            <w:proofErr w:type="spellStart"/>
            <w:r w:rsidR="00CF6CA7">
              <w:t>sifat-sifatnya</w:t>
            </w:r>
            <w:proofErr w:type="spellEnd"/>
            <w:r w:rsidR="00CF6CA7">
              <w:t xml:space="preserve">, </w:t>
            </w:r>
            <w:proofErr w:type="spellStart"/>
            <w:r w:rsidR="00CF6CA7">
              <w:t>koloid</w:t>
            </w:r>
            <w:proofErr w:type="spellEnd"/>
            <w:r w:rsidR="00CF6CA7">
              <w:t xml:space="preserve"> </w:t>
            </w:r>
            <w:proofErr w:type="spellStart"/>
            <w:r w:rsidR="00CF6CA7">
              <w:t>serta</w:t>
            </w:r>
            <w:proofErr w:type="spellEnd"/>
            <w:r w:rsidR="00CF6CA7">
              <w:t xml:space="preserve"> </w:t>
            </w:r>
            <w:proofErr w:type="spellStart"/>
            <w:r w:rsidR="00CF6CA7">
              <w:t>energetika</w:t>
            </w:r>
            <w:proofErr w:type="spellEnd"/>
            <w:r w:rsidR="00CF6CA7">
              <w:t xml:space="preserve"> </w:t>
            </w:r>
            <w:proofErr w:type="spellStart"/>
            <w:r w:rsidR="00CF6CA7">
              <w:t>dalam</w:t>
            </w:r>
            <w:proofErr w:type="spellEnd"/>
            <w:r w:rsidR="00CF6CA7">
              <w:t xml:space="preserve"> </w:t>
            </w:r>
            <w:proofErr w:type="spellStart"/>
            <w:r w:rsidR="00CF6CA7">
              <w:t>reaksi</w:t>
            </w:r>
            <w:proofErr w:type="spellEnd"/>
            <w:r w:rsidR="00CF6CA7">
              <w:t xml:space="preserve"> </w:t>
            </w:r>
            <w:proofErr w:type="spellStart"/>
            <w:r w:rsidR="00CF6CA7">
              <w:t>kimia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0C5DC5" w:rsidRPr="00CF6CA7" w:rsidRDefault="00CF6CA7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pengenceran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</w:p>
          <w:p w:rsidR="00CF6CA7" w:rsidRPr="00CF6CA7" w:rsidRDefault="00CF6CA7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Hasil</w:t>
            </w:r>
            <w:proofErr w:type="spellEnd"/>
            <w:r>
              <w:t xml:space="preserve"> kali </w:t>
            </w:r>
            <w:proofErr w:type="spellStart"/>
            <w:r>
              <w:t>kelarutan</w:t>
            </w:r>
            <w:proofErr w:type="spellEnd"/>
          </w:p>
          <w:p w:rsidR="00CF6CA7" w:rsidRPr="00CF6CA7" w:rsidRDefault="00CF6CA7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Hidrolisis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</w:p>
          <w:p w:rsidR="00CF6CA7" w:rsidRPr="00CF6CA7" w:rsidRDefault="00CF6CA7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penyangga</w:t>
            </w:r>
            <w:proofErr w:type="spellEnd"/>
          </w:p>
          <w:p w:rsidR="00CF6CA7" w:rsidRPr="00CF6CA7" w:rsidRDefault="00CF6CA7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koloid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sifatnya</w:t>
            </w:r>
            <w:proofErr w:type="spellEnd"/>
          </w:p>
          <w:p w:rsidR="00CF6CA7" w:rsidRPr="00CF6CA7" w:rsidRDefault="00CF6CA7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Wujud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</w:p>
          <w:p w:rsidR="00CF6CA7" w:rsidRPr="00CF6CA7" w:rsidRDefault="00CF6CA7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Energetika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  <w:p w:rsidR="00CF6CA7" w:rsidRPr="00F358A5" w:rsidRDefault="00CF6CA7" w:rsidP="000C5DC5">
            <w:pPr>
              <w:pStyle w:val="ListParagraph"/>
              <w:numPr>
                <w:ilvl w:val="0"/>
                <w:numId w:val="29"/>
              </w:numPr>
              <w:rPr>
                <w:lang w:val="id-ID"/>
              </w:rPr>
            </w:pPr>
            <w:proofErr w:type="spellStart"/>
            <w:r>
              <w:t>Redoks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elektrokimia</w:t>
            </w:r>
            <w:proofErr w:type="spellEnd"/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26D4A" w:rsidRPr="00CF6CA7" w:rsidRDefault="003A6D93" w:rsidP="00CF6CA7">
            <w:r>
              <w:t xml:space="preserve">1. </w:t>
            </w:r>
            <w:r w:rsidR="00CF6CA7">
              <w:t xml:space="preserve">Vogel. 1994. </w:t>
            </w:r>
            <w:proofErr w:type="spellStart"/>
            <w:r w:rsidR="00CF6CA7">
              <w:rPr>
                <w:i/>
              </w:rPr>
              <w:t>Analisis</w:t>
            </w:r>
            <w:proofErr w:type="spellEnd"/>
            <w:r w:rsidR="00CF6CA7">
              <w:rPr>
                <w:i/>
              </w:rPr>
              <w:t xml:space="preserve"> Kimia </w:t>
            </w:r>
            <w:proofErr w:type="spellStart"/>
            <w:r w:rsidR="00CF6CA7">
              <w:rPr>
                <w:i/>
              </w:rPr>
              <w:t>Anorganik</w:t>
            </w:r>
            <w:proofErr w:type="spellEnd"/>
            <w:r w:rsidR="00CF6CA7">
              <w:rPr>
                <w:i/>
              </w:rPr>
              <w:t xml:space="preserve"> </w:t>
            </w:r>
            <w:proofErr w:type="spellStart"/>
            <w:r w:rsidR="00CF6CA7">
              <w:rPr>
                <w:i/>
              </w:rPr>
              <w:t>Kuantitatif</w:t>
            </w:r>
            <w:proofErr w:type="spellEnd"/>
            <w:r w:rsidR="00CF6CA7">
              <w:t xml:space="preserve">. </w:t>
            </w:r>
            <w:proofErr w:type="spellStart"/>
            <w:r w:rsidR="00CF6CA7">
              <w:t>Penerbit</w:t>
            </w:r>
            <w:proofErr w:type="spellEnd"/>
            <w:r w:rsidR="00CF6CA7">
              <w:t xml:space="preserve"> </w:t>
            </w:r>
            <w:proofErr w:type="spellStart"/>
            <w:r w:rsidR="00CF6CA7">
              <w:t>Buku</w:t>
            </w:r>
            <w:proofErr w:type="spellEnd"/>
            <w:r w:rsidR="00CF6CA7">
              <w:t xml:space="preserve"> </w:t>
            </w:r>
            <w:proofErr w:type="spellStart"/>
            <w:r w:rsidR="00CF6CA7">
              <w:t>Kedokteran</w:t>
            </w:r>
            <w:proofErr w:type="spellEnd"/>
            <w:r w:rsidR="00CF6CA7">
              <w:t xml:space="preserve"> EGC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C737E" w:rsidRDefault="003A6D93" w:rsidP="003A6D93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McMurry</w:t>
            </w:r>
            <w:proofErr w:type="spellEnd"/>
            <w:r>
              <w:t xml:space="preserve">, </w:t>
            </w:r>
            <w:proofErr w:type="gramStart"/>
            <w:r>
              <w:t>John.,</w:t>
            </w:r>
            <w:proofErr w:type="gramEnd"/>
            <w:r>
              <w:t xml:space="preserve"> Fay, Robert C., Robinson, Jill. 2015. </w:t>
            </w:r>
            <w:r>
              <w:rPr>
                <w:i/>
              </w:rPr>
              <w:t>Chemistry 7</w:t>
            </w:r>
            <w:r w:rsidRPr="003A6D93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edition</w:t>
            </w:r>
            <w:r>
              <w:t>. Pearson</w:t>
            </w:r>
          </w:p>
          <w:p w:rsidR="003A6D93" w:rsidRPr="003A6D93" w:rsidRDefault="003A6D93" w:rsidP="003A6D93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lastRenderedPageBreak/>
              <w:t>Olmsted</w:t>
            </w:r>
            <w:proofErr w:type="gramStart"/>
            <w:r>
              <w:t>,John</w:t>
            </w:r>
            <w:proofErr w:type="spellEnd"/>
            <w:proofErr w:type="gramEnd"/>
            <w:r>
              <w:t xml:space="preserve">, Williams, Greg. 2004. </w:t>
            </w:r>
            <w:r>
              <w:rPr>
                <w:i/>
              </w:rPr>
              <w:t>Chemistry 4</w:t>
            </w:r>
            <w:r w:rsidRPr="003A6D93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edition</w:t>
            </w:r>
            <w:r>
              <w:t>. Wiley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10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10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6"/>
          </w:tcPr>
          <w:p w:rsidR="00BF0C34" w:rsidRPr="00482354" w:rsidRDefault="00482354" w:rsidP="00482354">
            <w:pPr>
              <w:rPr>
                <w:noProof/>
              </w:rPr>
            </w:pPr>
            <w:r>
              <w:rPr>
                <w:noProof/>
              </w:rPr>
              <w:t>Tim dosen kimia dasar dan asisten praktikum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86" w:type="pct"/>
            <w:gridSpan w:val="16"/>
          </w:tcPr>
          <w:p w:rsidR="00FC737E" w:rsidRPr="00585153" w:rsidRDefault="005215AC" w:rsidP="008A5BB0">
            <w:r>
              <w:t xml:space="preserve">Kimia </w:t>
            </w:r>
            <w:proofErr w:type="spellStart"/>
            <w:r>
              <w:t>Dasar</w:t>
            </w:r>
            <w:proofErr w:type="spellEnd"/>
          </w:p>
        </w:tc>
      </w:tr>
      <w:tr w:rsidR="00B013CF" w:rsidRPr="004B2EB3" w:rsidTr="00147D83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9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0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147D83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9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0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147D83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A1F36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A1F36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5500B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82354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489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80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A46B78" w:rsidRPr="00A46B78" w:rsidTr="00147D83">
        <w:tc>
          <w:tcPr>
            <w:tcW w:w="301" w:type="pct"/>
            <w:shd w:val="clear" w:color="auto" w:fill="auto"/>
          </w:tcPr>
          <w:p w:rsidR="001976DF" w:rsidRPr="00A46B78" w:rsidRDefault="00482354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86722" w:rsidRPr="00482354" w:rsidRDefault="005215AC" w:rsidP="00D437FF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beberapa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macam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benar,mengenalkan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peralatan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kesehatan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keselamatan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kerja</w:t>
            </w:r>
            <w:proofErr w:type="spellEnd"/>
            <w:r>
              <w:rPr>
                <w:rFonts w:cs="Calibri"/>
              </w:rPr>
              <w:t xml:space="preserve"> (K3) di </w:t>
            </w:r>
            <w:proofErr w:type="spellStart"/>
            <w:r>
              <w:rPr>
                <w:rFonts w:cs="Calibri"/>
              </w:rPr>
              <w:t>laboratorium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perakatan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kesehatan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keselamatan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kerja</w:t>
            </w:r>
            <w:proofErr w:type="spellEnd"/>
            <w:r>
              <w:rPr>
                <w:rFonts w:cs="Calibri"/>
              </w:rPr>
              <w:t xml:space="preserve"> (K3) di </w:t>
            </w:r>
            <w:proofErr w:type="spellStart"/>
            <w:r>
              <w:rPr>
                <w:rFonts w:cs="Calibri"/>
              </w:rPr>
              <w:t>laboratorium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benar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5215AC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Pengenalan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alat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budaya</w:t>
            </w:r>
            <w:proofErr w:type="spellEnd"/>
            <w:r>
              <w:rPr>
                <w:rFonts w:cs="Calibri"/>
                <w:bCs/>
              </w:rPr>
              <w:t xml:space="preserve"> K3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482354" w:rsidRDefault="00482354" w:rsidP="00482354">
            <w:pPr>
              <w:pStyle w:val="ListParagraph"/>
              <w:numPr>
                <w:ilvl w:val="0"/>
                <w:numId w:val="40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82354">
            <w:pPr>
              <w:pStyle w:val="ListParagraph"/>
              <w:numPr>
                <w:ilvl w:val="0"/>
                <w:numId w:val="40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489" w:type="pct"/>
            <w:gridSpan w:val="2"/>
          </w:tcPr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E56EC4" w:rsidRPr="00D437FF" w:rsidTr="00147D83">
        <w:tc>
          <w:tcPr>
            <w:tcW w:w="301" w:type="pct"/>
            <w:shd w:val="clear" w:color="auto" w:fill="auto"/>
          </w:tcPr>
          <w:p w:rsidR="00E56EC4" w:rsidRPr="00D437FF" w:rsidRDefault="00D72D0F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6EC4" w:rsidRPr="00D02C21" w:rsidRDefault="00D02C21" w:rsidP="00D72D0F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membuat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konsentrasi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tertentu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mengencerkan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lastRenderedPageBreak/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konsentrasi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tertentu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E56EC4" w:rsidRPr="008156B3" w:rsidRDefault="00D02C21" w:rsidP="008156B3">
            <w:pPr>
              <w:spacing w:before="120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lastRenderedPageBreak/>
              <w:t>Pembuatan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pengenceran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larutan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D72D0F" w:rsidRPr="00D72D0F" w:rsidRDefault="00D72D0F" w:rsidP="00D72D0F">
            <w:pPr>
              <w:pStyle w:val="ListParagraph"/>
              <w:numPr>
                <w:ilvl w:val="0"/>
                <w:numId w:val="41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 w:rsidRPr="00D72D0F">
              <w:rPr>
                <w:sz w:val="22"/>
                <w:szCs w:val="20"/>
              </w:rPr>
              <w:t>Percobaan</w:t>
            </w:r>
            <w:proofErr w:type="spellEnd"/>
          </w:p>
          <w:p w:rsidR="00D72D0F" w:rsidRPr="00482354" w:rsidRDefault="00D72D0F" w:rsidP="00D72D0F">
            <w:pPr>
              <w:pStyle w:val="ListParagraph"/>
              <w:numPr>
                <w:ilvl w:val="0"/>
                <w:numId w:val="41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E56EC4" w:rsidRPr="00D437FF" w:rsidRDefault="00E56EC4" w:rsidP="00E56EC4">
            <w:pPr>
              <w:spacing w:before="120"/>
              <w:ind w:left="174" w:hanging="174"/>
              <w:rPr>
                <w:szCs w:val="20"/>
                <w:lang w:val="id-ID"/>
              </w:rPr>
            </w:pPr>
            <w:r w:rsidRPr="00D437FF">
              <w:rPr>
                <w:sz w:val="22"/>
                <w:szCs w:val="20"/>
                <w:lang w:val="id-ID"/>
              </w:rPr>
              <w:t xml:space="preserve"> 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72D0F" w:rsidRPr="00A46B78" w:rsidRDefault="00D72D0F" w:rsidP="00D72D0F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56EC4" w:rsidRPr="00A46B78" w:rsidRDefault="00E56EC4" w:rsidP="008156B3">
            <w:pPr>
              <w:spacing w:before="120"/>
            </w:pPr>
          </w:p>
        </w:tc>
        <w:tc>
          <w:tcPr>
            <w:tcW w:w="489" w:type="pct"/>
            <w:gridSpan w:val="2"/>
          </w:tcPr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lastRenderedPageBreak/>
              <w:t>Keaktifan</w:t>
            </w:r>
            <w:proofErr w:type="spellEnd"/>
          </w:p>
          <w:p w:rsidR="00E56EC4" w:rsidRPr="00A46B78" w:rsidRDefault="00D72D0F" w:rsidP="00D72D0F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E56EC4" w:rsidRPr="00D437FF" w:rsidRDefault="00E56EC4" w:rsidP="00E56EC4">
            <w:pPr>
              <w:rPr>
                <w:rFonts w:cs="Calibri"/>
                <w:bCs/>
                <w:lang w:val="id-ID"/>
              </w:rPr>
            </w:pPr>
          </w:p>
        </w:tc>
      </w:tr>
      <w:tr w:rsidR="00E56EC4" w:rsidRPr="00D437FF" w:rsidTr="00147D83">
        <w:tc>
          <w:tcPr>
            <w:tcW w:w="301" w:type="pct"/>
            <w:shd w:val="clear" w:color="auto" w:fill="auto"/>
          </w:tcPr>
          <w:p w:rsidR="00E56EC4" w:rsidRPr="00D437FF" w:rsidRDefault="008156B3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6EC4" w:rsidRPr="00D437FF" w:rsidRDefault="00067CF7" w:rsidP="008156B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membuat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jenuh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garam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karbonat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garam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karbonat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hasil</w:t>
            </w:r>
            <w:proofErr w:type="spellEnd"/>
            <w:r>
              <w:rPr>
                <w:rFonts w:cs="Calibri"/>
              </w:rPr>
              <w:t xml:space="preserve"> kali </w:t>
            </w:r>
            <w:proofErr w:type="spellStart"/>
            <w:r>
              <w:rPr>
                <w:rFonts w:cs="Calibri"/>
              </w:rPr>
              <w:t>kelarutan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garam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karbonat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E56EC4" w:rsidRPr="008156B3" w:rsidRDefault="00067CF7" w:rsidP="008156B3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Hasil</w:t>
            </w:r>
            <w:proofErr w:type="spellEnd"/>
            <w:r>
              <w:rPr>
                <w:rFonts w:cs="Calibri"/>
                <w:bCs/>
              </w:rPr>
              <w:t xml:space="preserve"> kali </w:t>
            </w:r>
            <w:proofErr w:type="spellStart"/>
            <w:r>
              <w:rPr>
                <w:rFonts w:cs="Calibri"/>
                <w:bCs/>
              </w:rPr>
              <w:t>kelarutan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8156B3" w:rsidRPr="008156B3" w:rsidRDefault="008156B3" w:rsidP="008156B3">
            <w:pPr>
              <w:pStyle w:val="ListParagraph"/>
              <w:numPr>
                <w:ilvl w:val="0"/>
                <w:numId w:val="42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 w:rsidRPr="008156B3">
              <w:rPr>
                <w:sz w:val="22"/>
                <w:szCs w:val="20"/>
              </w:rPr>
              <w:t>Percobaan</w:t>
            </w:r>
            <w:proofErr w:type="spellEnd"/>
          </w:p>
          <w:p w:rsidR="008156B3" w:rsidRPr="00482354" w:rsidRDefault="008156B3" w:rsidP="008156B3">
            <w:pPr>
              <w:pStyle w:val="ListParagraph"/>
              <w:numPr>
                <w:ilvl w:val="0"/>
                <w:numId w:val="42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E56EC4" w:rsidRPr="008156B3" w:rsidRDefault="00E56EC4" w:rsidP="008156B3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8156B3" w:rsidRPr="00A46B78" w:rsidRDefault="008156B3" w:rsidP="008156B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8156B3" w:rsidRPr="00D72D0F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8156B3" w:rsidRPr="00D72D0F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8156B3" w:rsidRPr="00D72D0F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56EC4" w:rsidRPr="00A46B78" w:rsidRDefault="00E56EC4" w:rsidP="008156B3">
            <w:pPr>
              <w:spacing w:before="120"/>
              <w:ind w:left="170"/>
            </w:pPr>
          </w:p>
        </w:tc>
        <w:tc>
          <w:tcPr>
            <w:tcW w:w="489" w:type="pct"/>
            <w:gridSpan w:val="2"/>
          </w:tcPr>
          <w:p w:rsidR="008156B3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8156B3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8156B3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E56EC4" w:rsidRPr="00A46B78" w:rsidRDefault="008156B3" w:rsidP="008156B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</w:p>
        </w:tc>
      </w:tr>
      <w:tr w:rsidR="004A58D5" w:rsidRPr="00D437FF" w:rsidTr="00147D83">
        <w:tc>
          <w:tcPr>
            <w:tcW w:w="301" w:type="pct"/>
            <w:shd w:val="clear" w:color="auto" w:fill="auto"/>
          </w:tcPr>
          <w:p w:rsidR="004A58D5" w:rsidRPr="00D437FF" w:rsidRDefault="004A58D5" w:rsidP="002B7C5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4A58D5" w:rsidRPr="008156B3" w:rsidRDefault="004A58D5" w:rsidP="002B7C5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  <w:p w:rsidR="004A58D5" w:rsidRPr="00D437FF" w:rsidRDefault="004A58D5" w:rsidP="002B7C50">
            <w:pPr>
              <w:spacing w:before="120"/>
              <w:rPr>
                <w:rFonts w:cs="Calibri"/>
              </w:rPr>
            </w:pPr>
          </w:p>
        </w:tc>
        <w:tc>
          <w:tcPr>
            <w:tcW w:w="3306" w:type="pct"/>
            <w:gridSpan w:val="15"/>
            <w:shd w:val="clear" w:color="auto" w:fill="auto"/>
          </w:tcPr>
          <w:p w:rsidR="004A58D5" w:rsidRPr="00A46B78" w:rsidRDefault="004A58D5" w:rsidP="004A58D5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1-2</w:t>
            </w:r>
          </w:p>
        </w:tc>
        <w:tc>
          <w:tcPr>
            <w:tcW w:w="280" w:type="pct"/>
            <w:shd w:val="clear" w:color="auto" w:fill="auto"/>
          </w:tcPr>
          <w:p w:rsidR="004A58D5" w:rsidRPr="00D437FF" w:rsidRDefault="004A58D5" w:rsidP="002B7C50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A46B78" w:rsidTr="00147D83">
        <w:tc>
          <w:tcPr>
            <w:tcW w:w="301" w:type="pct"/>
            <w:shd w:val="clear" w:color="auto" w:fill="auto"/>
          </w:tcPr>
          <w:p w:rsidR="00C04B3E" w:rsidRPr="00A46B78" w:rsidRDefault="00C04B3E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Pr="002B7C50" w:rsidRDefault="00C04B3E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sifat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asam-basa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garam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C04B3E" w:rsidRPr="002B7C50" w:rsidRDefault="00C04B3E" w:rsidP="00C04B3E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Hidrolisis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garam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C04B3E" w:rsidRDefault="00C04B3E" w:rsidP="00C04B3E">
            <w:pPr>
              <w:pStyle w:val="ListParagraph"/>
              <w:numPr>
                <w:ilvl w:val="0"/>
                <w:numId w:val="49"/>
              </w:numPr>
              <w:spacing w:before="120"/>
              <w:ind w:left="406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Percobaan</w:t>
            </w:r>
            <w:proofErr w:type="spellEnd"/>
          </w:p>
          <w:p w:rsidR="00C04B3E" w:rsidRPr="00C04B3E" w:rsidRDefault="00C04B3E" w:rsidP="00C04B3E">
            <w:pPr>
              <w:pStyle w:val="ListParagraph"/>
              <w:numPr>
                <w:ilvl w:val="0"/>
                <w:numId w:val="49"/>
              </w:numPr>
              <w:spacing w:before="120"/>
              <w:ind w:left="406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04B3E" w:rsidRPr="002B7C50" w:rsidRDefault="00C04B3E" w:rsidP="00C04B3E">
            <w:pPr>
              <w:spacing w:before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100 </w:t>
            </w:r>
            <w:proofErr w:type="spellStart"/>
            <w:r>
              <w:rPr>
                <w:rFonts w:cs="Calibri"/>
                <w:bCs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C04B3E" w:rsidRPr="00A46B78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147D83">
        <w:tc>
          <w:tcPr>
            <w:tcW w:w="301" w:type="pct"/>
            <w:shd w:val="clear" w:color="auto" w:fill="auto"/>
          </w:tcPr>
          <w:p w:rsidR="00C04B3E" w:rsidRPr="002B7C50" w:rsidRDefault="00C04B3E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Pr="002B7C50" w:rsidRDefault="00C04B3E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mengenal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sifat-sifat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penyangga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C04B3E" w:rsidRPr="002B7C50" w:rsidRDefault="00C04B3E" w:rsidP="00C04B3E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Larutan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penyangga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C04B3E" w:rsidRPr="002B7C50" w:rsidRDefault="00C04B3E" w:rsidP="00C04B3E">
            <w:pPr>
              <w:pStyle w:val="ListParagraph"/>
              <w:numPr>
                <w:ilvl w:val="0"/>
                <w:numId w:val="44"/>
              </w:numPr>
              <w:spacing w:before="120"/>
              <w:rPr>
                <w:szCs w:val="20"/>
                <w:lang w:val="id-ID"/>
              </w:rPr>
            </w:pPr>
            <w:proofErr w:type="spellStart"/>
            <w:r>
              <w:rPr>
                <w:szCs w:val="20"/>
              </w:rPr>
              <w:t>Percobaan</w:t>
            </w:r>
            <w:proofErr w:type="spellEnd"/>
          </w:p>
          <w:p w:rsidR="00C04B3E" w:rsidRPr="002B7C50" w:rsidRDefault="00C04B3E" w:rsidP="00C04B3E">
            <w:pPr>
              <w:pStyle w:val="ListParagraph"/>
              <w:numPr>
                <w:ilvl w:val="0"/>
                <w:numId w:val="44"/>
              </w:numPr>
              <w:spacing w:before="120"/>
              <w:rPr>
                <w:szCs w:val="20"/>
                <w:lang w:val="id-ID"/>
              </w:rPr>
            </w:pPr>
            <w:proofErr w:type="spellStart"/>
            <w:r>
              <w:rPr>
                <w:szCs w:val="20"/>
              </w:rPr>
              <w:t>Diskusi</w:t>
            </w:r>
            <w:proofErr w:type="spellEnd"/>
          </w:p>
        </w:tc>
        <w:tc>
          <w:tcPr>
            <w:tcW w:w="402" w:type="pct"/>
            <w:gridSpan w:val="2"/>
            <w:shd w:val="clear" w:color="auto" w:fill="auto"/>
          </w:tcPr>
          <w:p w:rsidR="00C04B3E" w:rsidRPr="00FC737E" w:rsidRDefault="00C04B3E" w:rsidP="00C04B3E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 xml:space="preserve">100 </w:t>
            </w:r>
            <w:proofErr w:type="spellStart"/>
            <w:r w:rsidRPr="00FC737E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89" w:type="pct"/>
            <w:gridSpan w:val="2"/>
          </w:tcPr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147D83">
        <w:tc>
          <w:tcPr>
            <w:tcW w:w="301" w:type="pct"/>
            <w:shd w:val="clear" w:color="auto" w:fill="auto"/>
          </w:tcPr>
          <w:p w:rsidR="00C04B3E" w:rsidRDefault="00C04B3E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Default="00C04B3E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membuat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koloid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dispersi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kondensasi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beberapa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sifatnya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C04B3E" w:rsidRDefault="00C04B3E" w:rsidP="00C04B3E">
            <w:pPr>
              <w:spacing w:before="120"/>
            </w:pPr>
            <w:proofErr w:type="spellStart"/>
            <w:r>
              <w:t>Koloid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sifatnya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C04B3E" w:rsidRDefault="00C04B3E" w:rsidP="00C04B3E">
            <w:pPr>
              <w:pStyle w:val="ListParagraph"/>
              <w:numPr>
                <w:ilvl w:val="0"/>
                <w:numId w:val="45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C04B3E" w:rsidRDefault="00C04B3E" w:rsidP="00C04B3E">
            <w:pPr>
              <w:pStyle w:val="ListParagraph"/>
              <w:numPr>
                <w:ilvl w:val="0"/>
                <w:numId w:val="45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04B3E" w:rsidRDefault="00C04B3E" w:rsidP="00C04B3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927B76" w:rsidRPr="004B2EB3" w:rsidTr="00147D83">
        <w:tc>
          <w:tcPr>
            <w:tcW w:w="301" w:type="pct"/>
            <w:shd w:val="clear" w:color="auto" w:fill="auto"/>
          </w:tcPr>
          <w:p w:rsidR="00927B76" w:rsidRDefault="00927B76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927B76" w:rsidRDefault="00927B76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06" w:type="pct"/>
            <w:gridSpan w:val="15"/>
            <w:shd w:val="clear" w:color="auto" w:fill="auto"/>
          </w:tcPr>
          <w:p w:rsidR="00927B76" w:rsidRPr="00A46B78" w:rsidRDefault="00927B76" w:rsidP="00927B76">
            <w:pPr>
              <w:spacing w:before="120"/>
              <w:ind w:left="17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3-5</w:t>
            </w:r>
          </w:p>
        </w:tc>
        <w:tc>
          <w:tcPr>
            <w:tcW w:w="280" w:type="pct"/>
            <w:shd w:val="clear" w:color="auto" w:fill="auto"/>
          </w:tcPr>
          <w:p w:rsidR="00927B76" w:rsidRPr="007C6456" w:rsidRDefault="00927B76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147D83">
        <w:tc>
          <w:tcPr>
            <w:tcW w:w="301" w:type="pct"/>
            <w:shd w:val="clear" w:color="auto" w:fill="auto"/>
          </w:tcPr>
          <w:p w:rsidR="00C04B3E" w:rsidRDefault="00ED3D49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Default="00ED3D49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penentuan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tetapan</w:t>
            </w:r>
            <w:proofErr w:type="spellEnd"/>
            <w:r>
              <w:rPr>
                <w:rFonts w:cs="Calibri"/>
              </w:rPr>
              <w:t xml:space="preserve"> gas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volume molar </w:t>
            </w:r>
            <w:proofErr w:type="spellStart"/>
            <w:r>
              <w:rPr>
                <w:rFonts w:cs="Calibri"/>
              </w:rPr>
              <w:t>oksigen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perubahan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wujud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C04B3E" w:rsidRDefault="00ED3D49" w:rsidP="00C04B3E">
            <w:pPr>
              <w:spacing w:before="120"/>
            </w:pPr>
            <w:proofErr w:type="spellStart"/>
            <w:r>
              <w:t>Wujud</w:t>
            </w:r>
            <w:proofErr w:type="spellEnd"/>
            <w:r>
              <w:t xml:space="preserve"> </w:t>
            </w:r>
            <w:proofErr w:type="spellStart"/>
            <w:r>
              <w:t>zat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C04B3E" w:rsidRDefault="00C04B3E" w:rsidP="00C04B3E">
            <w:pPr>
              <w:pStyle w:val="ListParagraph"/>
              <w:numPr>
                <w:ilvl w:val="0"/>
                <w:numId w:val="47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C04B3E" w:rsidRDefault="00C04B3E" w:rsidP="00C04B3E">
            <w:pPr>
              <w:pStyle w:val="ListParagraph"/>
              <w:numPr>
                <w:ilvl w:val="0"/>
                <w:numId w:val="47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04B3E" w:rsidRDefault="00C04B3E" w:rsidP="00C04B3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147D83">
        <w:tc>
          <w:tcPr>
            <w:tcW w:w="301" w:type="pct"/>
            <w:shd w:val="clear" w:color="auto" w:fill="auto"/>
          </w:tcPr>
          <w:p w:rsidR="00C04B3E" w:rsidRDefault="00C04B3E" w:rsidP="00ED3D49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  <w:r w:rsidR="00ED3D49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Default="00C04B3E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</w:t>
            </w:r>
            <w:r w:rsidR="00147D83">
              <w:rPr>
                <w:rFonts w:cs="Calibri"/>
              </w:rPr>
              <w:t>es</w:t>
            </w:r>
            <w:proofErr w:type="spellEnd"/>
            <w:r w:rsidR="00147D83">
              <w:rPr>
                <w:rFonts w:cs="Calibri"/>
              </w:rPr>
              <w:t xml:space="preserve"> 3</w:t>
            </w:r>
          </w:p>
        </w:tc>
        <w:tc>
          <w:tcPr>
            <w:tcW w:w="3306" w:type="pct"/>
            <w:gridSpan w:val="15"/>
            <w:shd w:val="clear" w:color="auto" w:fill="auto"/>
          </w:tcPr>
          <w:p w:rsidR="00C04B3E" w:rsidRDefault="00ED3D49" w:rsidP="00C04B3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6</w:t>
            </w:r>
          </w:p>
        </w:tc>
        <w:tc>
          <w:tcPr>
            <w:tcW w:w="280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C04B3E" w:rsidRPr="004B2EB3" w:rsidTr="00147D83">
        <w:tc>
          <w:tcPr>
            <w:tcW w:w="301" w:type="pct"/>
            <w:shd w:val="clear" w:color="auto" w:fill="auto"/>
          </w:tcPr>
          <w:p w:rsidR="00C04B3E" w:rsidRDefault="00ED3D49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04B3E" w:rsidRDefault="00C04B3E" w:rsidP="00ED3D49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menentukan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besarnya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kapasitas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kalorimeter</w:t>
            </w:r>
            <w:proofErr w:type="spellEnd"/>
            <w:r w:rsidR="00ED3D49">
              <w:rPr>
                <w:rFonts w:cs="Calibri"/>
              </w:rPr>
              <w:t xml:space="preserve">, </w:t>
            </w:r>
            <w:proofErr w:type="spellStart"/>
            <w:r w:rsidR="00ED3D49">
              <w:rPr>
                <w:rFonts w:cs="Calibri"/>
              </w:rPr>
              <w:t>menentukan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kalor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pelarutan</w:t>
            </w:r>
            <w:proofErr w:type="spellEnd"/>
            <w:r w:rsidR="00ED3D49">
              <w:rPr>
                <w:rFonts w:cs="Calibri"/>
              </w:rPr>
              <w:t xml:space="preserve"> molar </w:t>
            </w:r>
            <w:proofErr w:type="spellStart"/>
            <w:r w:rsidR="00ED3D49">
              <w:rPr>
                <w:rFonts w:cs="Calibri"/>
              </w:rPr>
              <w:t>garam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dan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menentukan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panas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peleburan</w:t>
            </w:r>
            <w:proofErr w:type="spellEnd"/>
            <w:r w:rsidR="00ED3D49">
              <w:rPr>
                <w:rFonts w:cs="Calibri"/>
              </w:rPr>
              <w:t xml:space="preserve"> </w:t>
            </w:r>
            <w:proofErr w:type="spellStart"/>
            <w:r w:rsidR="00ED3D49">
              <w:rPr>
                <w:rFonts w:cs="Calibri"/>
              </w:rPr>
              <w:t>es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C04B3E" w:rsidRDefault="00ED3D49" w:rsidP="00C04B3E">
            <w:pPr>
              <w:spacing w:before="120"/>
            </w:pPr>
            <w:proofErr w:type="spellStart"/>
            <w:r>
              <w:t>Energetika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C04B3E" w:rsidRDefault="00C04B3E" w:rsidP="00C04B3E">
            <w:pPr>
              <w:pStyle w:val="ListParagraph"/>
              <w:numPr>
                <w:ilvl w:val="0"/>
                <w:numId w:val="48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C04B3E" w:rsidRDefault="00C04B3E" w:rsidP="00C04B3E">
            <w:pPr>
              <w:pStyle w:val="ListParagraph"/>
              <w:numPr>
                <w:ilvl w:val="0"/>
                <w:numId w:val="48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C04B3E" w:rsidRDefault="00C04B3E" w:rsidP="00C04B3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C04B3E" w:rsidRPr="00A46B78" w:rsidRDefault="00C04B3E" w:rsidP="00C04B3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C04B3E" w:rsidRPr="00D72D0F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C04B3E" w:rsidRPr="00A46B78" w:rsidRDefault="00C04B3E" w:rsidP="00C04B3E">
            <w:pPr>
              <w:spacing w:before="120"/>
              <w:ind w:left="170"/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C04B3E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C04B3E" w:rsidRPr="00A46B78" w:rsidRDefault="00C04B3E" w:rsidP="00C04B3E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C04B3E" w:rsidRPr="007C6456" w:rsidRDefault="00C04B3E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147D83" w:rsidRPr="004B2EB3" w:rsidTr="00147D83">
        <w:tc>
          <w:tcPr>
            <w:tcW w:w="301" w:type="pct"/>
            <w:shd w:val="clear" w:color="auto" w:fill="auto"/>
          </w:tcPr>
          <w:p w:rsidR="00147D83" w:rsidRDefault="00147D83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147D83" w:rsidRDefault="00147D83" w:rsidP="00ED3D49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06" w:type="pct"/>
            <w:gridSpan w:val="15"/>
            <w:shd w:val="clear" w:color="auto" w:fill="auto"/>
          </w:tcPr>
          <w:p w:rsidR="00147D83" w:rsidRDefault="00147D83" w:rsidP="00147D83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7</w:t>
            </w:r>
          </w:p>
        </w:tc>
        <w:tc>
          <w:tcPr>
            <w:tcW w:w="280" w:type="pct"/>
            <w:shd w:val="clear" w:color="auto" w:fill="auto"/>
          </w:tcPr>
          <w:p w:rsidR="00147D83" w:rsidRPr="007C6456" w:rsidRDefault="00147D83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147D83" w:rsidRPr="004B2EB3" w:rsidTr="00147D83">
        <w:tc>
          <w:tcPr>
            <w:tcW w:w="301" w:type="pct"/>
            <w:shd w:val="clear" w:color="auto" w:fill="auto"/>
          </w:tcPr>
          <w:p w:rsidR="00147D83" w:rsidRDefault="00147D83" w:rsidP="00147D83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bookmarkStart w:id="0" w:name="_GoBack" w:colFirst="6" w:colLast="6"/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147D83" w:rsidRDefault="00147D83" w:rsidP="00147D8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redoks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147D83" w:rsidRDefault="00147D83" w:rsidP="00147D83">
            <w:pPr>
              <w:spacing w:before="120"/>
            </w:pP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redoks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147D83" w:rsidRDefault="00147D83" w:rsidP="00147D83">
            <w:pPr>
              <w:pStyle w:val="ListParagraph"/>
              <w:numPr>
                <w:ilvl w:val="0"/>
                <w:numId w:val="50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147D83" w:rsidRDefault="00147D83" w:rsidP="00147D83">
            <w:pPr>
              <w:pStyle w:val="ListParagraph"/>
              <w:numPr>
                <w:ilvl w:val="0"/>
                <w:numId w:val="50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147D83" w:rsidRDefault="00147D83" w:rsidP="00147D83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147D83" w:rsidRPr="00A46B78" w:rsidRDefault="00147D83" w:rsidP="00147D8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147D83" w:rsidRPr="00D72D0F" w:rsidRDefault="00147D83" w:rsidP="00147D8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147D83" w:rsidRPr="00D72D0F" w:rsidRDefault="00147D83" w:rsidP="00147D8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147D83" w:rsidRPr="00D72D0F" w:rsidRDefault="00147D83" w:rsidP="00147D83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147D83" w:rsidRPr="00A46B78" w:rsidRDefault="00147D83" w:rsidP="00147D83">
            <w:pPr>
              <w:spacing w:before="120"/>
              <w:ind w:left="170"/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147D83" w:rsidRDefault="00147D83" w:rsidP="00147D8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147D83" w:rsidRDefault="00147D83" w:rsidP="00147D8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147D83" w:rsidRDefault="00147D83" w:rsidP="00147D8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147D83" w:rsidRPr="00A46B78" w:rsidRDefault="00147D83" w:rsidP="00147D83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80" w:type="pct"/>
            <w:shd w:val="clear" w:color="auto" w:fill="auto"/>
          </w:tcPr>
          <w:p w:rsidR="00147D83" w:rsidRPr="007C6456" w:rsidRDefault="00147D83" w:rsidP="00147D83">
            <w:pPr>
              <w:rPr>
                <w:rFonts w:cs="Calibri"/>
                <w:bCs/>
                <w:lang w:val="id-ID"/>
              </w:rPr>
            </w:pPr>
          </w:p>
        </w:tc>
      </w:tr>
      <w:bookmarkEnd w:id="0"/>
      <w:tr w:rsidR="00147D83" w:rsidRPr="004B2EB3" w:rsidTr="00147D83">
        <w:tc>
          <w:tcPr>
            <w:tcW w:w="301" w:type="pct"/>
            <w:shd w:val="clear" w:color="auto" w:fill="E7E6E6"/>
          </w:tcPr>
          <w:p w:rsidR="00147D83" w:rsidRPr="00387503" w:rsidRDefault="00147D83" w:rsidP="00147D83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918" w:type="pct"/>
            <w:gridSpan w:val="4"/>
            <w:shd w:val="clear" w:color="auto" w:fill="E7E6E6"/>
          </w:tcPr>
          <w:p w:rsidR="00147D83" w:rsidRPr="00387503" w:rsidRDefault="00147D83" w:rsidP="00147D83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EvaluasiAkhirSemester</w:t>
            </w:r>
            <w:proofErr w:type="spellEnd"/>
          </w:p>
        </w:tc>
        <w:tc>
          <w:tcPr>
            <w:tcW w:w="2012" w:type="pct"/>
            <w:gridSpan w:val="11"/>
            <w:shd w:val="clear" w:color="auto" w:fill="E7E6E6"/>
          </w:tcPr>
          <w:p w:rsidR="00147D83" w:rsidRPr="00387503" w:rsidRDefault="00147D83" w:rsidP="00147D83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489" w:type="pct"/>
            <w:gridSpan w:val="2"/>
          </w:tcPr>
          <w:p w:rsidR="00147D83" w:rsidRPr="00387503" w:rsidRDefault="00147D83" w:rsidP="00147D83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0" w:type="pct"/>
            <w:shd w:val="clear" w:color="auto" w:fill="auto"/>
          </w:tcPr>
          <w:p w:rsidR="00147D83" w:rsidRPr="00387503" w:rsidRDefault="00147D83" w:rsidP="00147D83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781"/>
    <w:multiLevelType w:val="hybridMultilevel"/>
    <w:tmpl w:val="103AD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316"/>
    <w:multiLevelType w:val="hybridMultilevel"/>
    <w:tmpl w:val="3FA4F6C2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A89"/>
    <w:multiLevelType w:val="hybridMultilevel"/>
    <w:tmpl w:val="A8707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3190F"/>
    <w:multiLevelType w:val="hybridMultilevel"/>
    <w:tmpl w:val="58BA6A74"/>
    <w:lvl w:ilvl="0" w:tplc="8B909E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17FDB"/>
    <w:multiLevelType w:val="hybridMultilevel"/>
    <w:tmpl w:val="4644E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A1983"/>
    <w:multiLevelType w:val="hybridMultilevel"/>
    <w:tmpl w:val="E78A2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 w15:restartNumberingAfterBreak="0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3A517D"/>
    <w:multiLevelType w:val="hybridMultilevel"/>
    <w:tmpl w:val="8CE49AC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F5F45AF"/>
    <w:multiLevelType w:val="hybridMultilevel"/>
    <w:tmpl w:val="3FA4F6C2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443B76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FC375B"/>
    <w:multiLevelType w:val="hybridMultilevel"/>
    <w:tmpl w:val="B712B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367D9"/>
    <w:multiLevelType w:val="hybridMultilevel"/>
    <w:tmpl w:val="6418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5459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2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EC76E3A"/>
    <w:multiLevelType w:val="hybridMultilevel"/>
    <w:tmpl w:val="DD548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0"/>
  </w:num>
  <w:num w:numId="5">
    <w:abstractNumId w:val="7"/>
  </w:num>
  <w:num w:numId="6">
    <w:abstractNumId w:val="27"/>
  </w:num>
  <w:num w:numId="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9"/>
  </w:num>
  <w:num w:numId="15">
    <w:abstractNumId w:val="10"/>
  </w:num>
  <w:num w:numId="16">
    <w:abstractNumId w:val="45"/>
  </w:num>
  <w:num w:numId="17">
    <w:abstractNumId w:val="42"/>
  </w:num>
  <w:num w:numId="18">
    <w:abstractNumId w:val="32"/>
  </w:num>
  <w:num w:numId="19">
    <w:abstractNumId w:val="8"/>
  </w:num>
  <w:num w:numId="20">
    <w:abstractNumId w:val="16"/>
  </w:num>
  <w:num w:numId="21">
    <w:abstractNumId w:val="29"/>
  </w:num>
  <w:num w:numId="22">
    <w:abstractNumId w:val="11"/>
  </w:num>
  <w:num w:numId="23">
    <w:abstractNumId w:val="30"/>
  </w:num>
  <w:num w:numId="24">
    <w:abstractNumId w:val="6"/>
  </w:num>
  <w:num w:numId="25">
    <w:abstractNumId w:val="22"/>
  </w:num>
  <w:num w:numId="26">
    <w:abstractNumId w:val="28"/>
  </w:num>
  <w:num w:numId="27">
    <w:abstractNumId w:val="47"/>
  </w:num>
  <w:num w:numId="28">
    <w:abstractNumId w:val="37"/>
  </w:num>
  <w:num w:numId="29">
    <w:abstractNumId w:val="4"/>
  </w:num>
  <w:num w:numId="30">
    <w:abstractNumId w:val="35"/>
  </w:num>
  <w:num w:numId="31">
    <w:abstractNumId w:val="41"/>
  </w:num>
  <w:num w:numId="32">
    <w:abstractNumId w:val="15"/>
  </w:num>
  <w:num w:numId="33">
    <w:abstractNumId w:val="17"/>
  </w:num>
  <w:num w:numId="34">
    <w:abstractNumId w:val="38"/>
  </w:num>
  <w:num w:numId="35">
    <w:abstractNumId w:val="46"/>
  </w:num>
  <w:num w:numId="36">
    <w:abstractNumId w:val="33"/>
  </w:num>
  <w:num w:numId="37">
    <w:abstractNumId w:val="31"/>
  </w:num>
  <w:num w:numId="38">
    <w:abstractNumId w:val="26"/>
  </w:num>
  <w:num w:numId="39">
    <w:abstractNumId w:val="20"/>
  </w:num>
  <w:num w:numId="40">
    <w:abstractNumId w:val="3"/>
  </w:num>
  <w:num w:numId="41">
    <w:abstractNumId w:val="5"/>
  </w:num>
  <w:num w:numId="42">
    <w:abstractNumId w:val="36"/>
  </w:num>
  <w:num w:numId="43">
    <w:abstractNumId w:val="34"/>
  </w:num>
  <w:num w:numId="44">
    <w:abstractNumId w:val="1"/>
  </w:num>
  <w:num w:numId="45">
    <w:abstractNumId w:val="43"/>
  </w:num>
  <w:num w:numId="46">
    <w:abstractNumId w:val="12"/>
  </w:num>
  <w:num w:numId="47">
    <w:abstractNumId w:val="21"/>
  </w:num>
  <w:num w:numId="48">
    <w:abstractNumId w:val="40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498C"/>
    <w:rsid w:val="00035383"/>
    <w:rsid w:val="00036F04"/>
    <w:rsid w:val="00037FBC"/>
    <w:rsid w:val="00043431"/>
    <w:rsid w:val="00047F50"/>
    <w:rsid w:val="00052F09"/>
    <w:rsid w:val="00067CF7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5B97"/>
    <w:rsid w:val="00113D16"/>
    <w:rsid w:val="00123F83"/>
    <w:rsid w:val="00147D83"/>
    <w:rsid w:val="00150444"/>
    <w:rsid w:val="0017216F"/>
    <w:rsid w:val="001807F1"/>
    <w:rsid w:val="00182A5E"/>
    <w:rsid w:val="00187D45"/>
    <w:rsid w:val="001976DF"/>
    <w:rsid w:val="001D4DCC"/>
    <w:rsid w:val="001F2F36"/>
    <w:rsid w:val="001F58F0"/>
    <w:rsid w:val="00211935"/>
    <w:rsid w:val="00212AE1"/>
    <w:rsid w:val="002A0DFB"/>
    <w:rsid w:val="002B7C50"/>
    <w:rsid w:val="002C3B47"/>
    <w:rsid w:val="002D6C0C"/>
    <w:rsid w:val="002E12B5"/>
    <w:rsid w:val="00353558"/>
    <w:rsid w:val="00361FD5"/>
    <w:rsid w:val="003A4EB4"/>
    <w:rsid w:val="003A6D93"/>
    <w:rsid w:val="003B2BF0"/>
    <w:rsid w:val="003B7C86"/>
    <w:rsid w:val="003F0643"/>
    <w:rsid w:val="00434F63"/>
    <w:rsid w:val="00450599"/>
    <w:rsid w:val="004648F3"/>
    <w:rsid w:val="00482354"/>
    <w:rsid w:val="00494590"/>
    <w:rsid w:val="004A1F36"/>
    <w:rsid w:val="004A2E29"/>
    <w:rsid w:val="004A58D5"/>
    <w:rsid w:val="004C4AEC"/>
    <w:rsid w:val="004D320A"/>
    <w:rsid w:val="004E295A"/>
    <w:rsid w:val="0051145C"/>
    <w:rsid w:val="005215AC"/>
    <w:rsid w:val="005500B1"/>
    <w:rsid w:val="00585153"/>
    <w:rsid w:val="005D44E5"/>
    <w:rsid w:val="005E6C5F"/>
    <w:rsid w:val="005F4018"/>
    <w:rsid w:val="00600E54"/>
    <w:rsid w:val="00605523"/>
    <w:rsid w:val="00613922"/>
    <w:rsid w:val="00617879"/>
    <w:rsid w:val="00670DB1"/>
    <w:rsid w:val="00681732"/>
    <w:rsid w:val="00690AB1"/>
    <w:rsid w:val="006A56EC"/>
    <w:rsid w:val="006E5B20"/>
    <w:rsid w:val="006F5A22"/>
    <w:rsid w:val="00715062"/>
    <w:rsid w:val="00745D33"/>
    <w:rsid w:val="007465A1"/>
    <w:rsid w:val="0079494A"/>
    <w:rsid w:val="007E35E1"/>
    <w:rsid w:val="007F53D7"/>
    <w:rsid w:val="008156B3"/>
    <w:rsid w:val="00877528"/>
    <w:rsid w:val="008C5BF6"/>
    <w:rsid w:val="008C6C86"/>
    <w:rsid w:val="008D2826"/>
    <w:rsid w:val="008E2CFE"/>
    <w:rsid w:val="00906B85"/>
    <w:rsid w:val="00927B76"/>
    <w:rsid w:val="00956C2F"/>
    <w:rsid w:val="0098389D"/>
    <w:rsid w:val="0098511B"/>
    <w:rsid w:val="00992A48"/>
    <w:rsid w:val="009A21CF"/>
    <w:rsid w:val="00A0094B"/>
    <w:rsid w:val="00A32C99"/>
    <w:rsid w:val="00A42CDC"/>
    <w:rsid w:val="00A46B78"/>
    <w:rsid w:val="00A67E65"/>
    <w:rsid w:val="00AB4B5F"/>
    <w:rsid w:val="00AE1F30"/>
    <w:rsid w:val="00AE52E1"/>
    <w:rsid w:val="00B013CF"/>
    <w:rsid w:val="00B63533"/>
    <w:rsid w:val="00B7621D"/>
    <w:rsid w:val="00BC202A"/>
    <w:rsid w:val="00BC7D18"/>
    <w:rsid w:val="00BE1BA0"/>
    <w:rsid w:val="00BF0C34"/>
    <w:rsid w:val="00BF6FF8"/>
    <w:rsid w:val="00C04B3E"/>
    <w:rsid w:val="00C270F6"/>
    <w:rsid w:val="00C60B7B"/>
    <w:rsid w:val="00C86722"/>
    <w:rsid w:val="00CF6CA7"/>
    <w:rsid w:val="00D02C21"/>
    <w:rsid w:val="00D2422C"/>
    <w:rsid w:val="00D437FF"/>
    <w:rsid w:val="00D72D0F"/>
    <w:rsid w:val="00D8491B"/>
    <w:rsid w:val="00D84F8C"/>
    <w:rsid w:val="00D86AFF"/>
    <w:rsid w:val="00E042C6"/>
    <w:rsid w:val="00E32055"/>
    <w:rsid w:val="00E4251F"/>
    <w:rsid w:val="00E56EC4"/>
    <w:rsid w:val="00E65E7C"/>
    <w:rsid w:val="00EB490B"/>
    <w:rsid w:val="00EC0359"/>
    <w:rsid w:val="00ED3D49"/>
    <w:rsid w:val="00F2673F"/>
    <w:rsid w:val="00F26D4A"/>
    <w:rsid w:val="00F358A5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379B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1A9360F-8990-40CE-BFCD-F272D63C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cp:lastPrinted>2019-08-15T06:34:00Z</cp:lastPrinted>
  <dcterms:created xsi:type="dcterms:W3CDTF">2002-01-02T19:08:00Z</dcterms:created>
  <dcterms:modified xsi:type="dcterms:W3CDTF">2019-11-02T18:13:00Z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